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sz w:val="24"/>
        </w:rPr>
      </w:pPr>
      <w:r>
        <w:rPr>
          <w:sz w:val="24"/>
        </w:rPr>
        <w:t>Г</w:t>
      </w:r>
      <w:r>
        <w:rPr>
          <w:sz w:val="24"/>
        </w:rPr>
        <w:t xml:space="preserve">рафик проведения оценочных процедур МБОУ «СОШ №107 г. Челябинска» </w:t>
      </w:r>
      <w:r>
        <w:rPr>
          <w:sz w:val="24"/>
        </w:rPr>
        <w:t>1-4 классы</w:t>
      </w:r>
    </w:p>
    <w:p w14:paraId="02000000">
      <w:pPr>
        <w:ind/>
        <w:jc w:val="center"/>
        <w:rPr>
          <w:sz w:val="24"/>
        </w:rPr>
      </w:pPr>
      <w:r>
        <w:rPr>
          <w:sz w:val="24"/>
        </w:rPr>
        <w:t>в 2026/2027</w:t>
      </w:r>
      <w:r>
        <w:rPr>
          <w:sz w:val="24"/>
        </w:rPr>
        <w:t xml:space="preserve"> учебном году</w:t>
      </w:r>
    </w:p>
    <w:p w14:paraId="03000000">
      <w:pPr>
        <w:pStyle w:val="Style_1"/>
        <w:spacing w:line="276" w:lineRule="auto"/>
        <w:ind w:firstLine="0" w:left="0"/>
        <w:rPr>
          <w:b w:val="1"/>
          <w:sz w:val="28"/>
        </w:rPr>
      </w:pPr>
    </w:p>
    <w:p w14:paraId="04000000">
      <w:pPr>
        <w:pStyle w:val="Style_1"/>
        <w:spacing w:line="276" w:lineRule="auto"/>
        <w:ind w:firstLine="0" w:left="0"/>
        <w:rPr>
          <w:b w:val="1"/>
          <w:sz w:val="28"/>
        </w:rPr>
      </w:pPr>
    </w:p>
    <w:tbl>
      <w:tblPr>
        <w:tblStyle w:val="Style_2"/>
        <w:tblLayout w:type="fixed"/>
      </w:tblPr>
      <w:tblGrid>
        <w:gridCol w:w="1419"/>
        <w:gridCol w:w="1927"/>
        <w:gridCol w:w="2314"/>
        <w:gridCol w:w="2021"/>
        <w:gridCol w:w="1664"/>
      </w:tblGrid>
      <w:tr>
        <w:tc>
          <w:tcPr>
            <w:tcW w:type="dxa" w:w="1419"/>
          </w:tcPr>
          <w:p w14:paraId="05000000">
            <w:pPr>
              <w:rPr>
                <w:sz w:val="24"/>
              </w:rPr>
            </w:pPr>
            <w:r>
              <w:rPr>
                <w:sz w:val="24"/>
              </w:rPr>
              <w:t>Класс /параллель</w:t>
            </w:r>
          </w:p>
        </w:tc>
        <w:tc>
          <w:tcPr>
            <w:tcW w:type="dxa" w:w="1927"/>
          </w:tcPr>
          <w:p w14:paraId="06000000">
            <w:pPr>
              <w:rPr>
                <w:sz w:val="24"/>
              </w:rPr>
            </w:pPr>
            <w:r>
              <w:rPr>
                <w:sz w:val="24"/>
              </w:rPr>
              <w:t xml:space="preserve">Оценочные </w:t>
            </w:r>
            <w:r>
              <w:rPr>
                <w:sz w:val="24"/>
              </w:rPr>
              <w:t>процедуры в рамках текущего контроля</w:t>
            </w:r>
          </w:p>
        </w:tc>
        <w:tc>
          <w:tcPr>
            <w:tcW w:type="dxa" w:w="2314"/>
          </w:tcPr>
          <w:p w14:paraId="07000000">
            <w:pPr>
              <w:rPr>
                <w:sz w:val="24"/>
              </w:rPr>
            </w:pPr>
            <w:r>
              <w:rPr>
                <w:sz w:val="24"/>
              </w:rPr>
              <w:t>Оценочные процедуры</w:t>
            </w:r>
          </w:p>
          <w:p w14:paraId="08000000">
            <w:pPr>
              <w:rPr>
                <w:sz w:val="24"/>
              </w:rPr>
            </w:pPr>
            <w:r>
              <w:rPr>
                <w:sz w:val="24"/>
              </w:rPr>
              <w:t>регионального уровня</w:t>
            </w:r>
          </w:p>
        </w:tc>
        <w:tc>
          <w:tcPr>
            <w:tcW w:type="dxa" w:w="2021"/>
          </w:tcPr>
          <w:p w14:paraId="09000000">
            <w:pPr>
              <w:rPr>
                <w:sz w:val="24"/>
              </w:rPr>
            </w:pPr>
            <w:r>
              <w:rPr>
                <w:sz w:val="24"/>
              </w:rPr>
              <w:t>Оценочные процедуры</w:t>
            </w:r>
          </w:p>
          <w:p w14:paraId="0A000000">
            <w:pPr>
              <w:rPr>
                <w:sz w:val="24"/>
              </w:rPr>
            </w:pPr>
            <w:r>
              <w:rPr>
                <w:sz w:val="24"/>
              </w:rPr>
              <w:t>Федерального уровня</w:t>
            </w:r>
          </w:p>
        </w:tc>
        <w:tc>
          <w:tcPr>
            <w:tcW w:type="dxa" w:w="1664"/>
          </w:tcPr>
          <w:p w14:paraId="0B000000">
            <w:pPr>
              <w:rPr>
                <w:sz w:val="24"/>
              </w:rPr>
            </w:pPr>
          </w:p>
        </w:tc>
      </w:tr>
      <w:tr>
        <w:tc>
          <w:tcPr>
            <w:tcW w:type="dxa" w:w="9345"/>
            <w:gridSpan w:val="5"/>
          </w:tcPr>
          <w:p w14:paraId="0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 xml:space="preserve"> четверть</w:t>
            </w:r>
          </w:p>
        </w:tc>
      </w:tr>
      <w:tr>
        <w:tc>
          <w:tcPr>
            <w:tcW w:type="dxa" w:w="9345"/>
            <w:gridSpan w:val="5"/>
            <w:shd w:themeFill="background1" w:themeFillShade="D9" w:val="clear"/>
          </w:tcPr>
          <w:p w14:paraId="0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0E000000">
            <w:pPr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Контроль освоения предметных результатов ООП в рамках тематического контроля по предметам</w:t>
            </w:r>
            <w:r>
              <w:rPr>
                <w:sz w:val="20"/>
              </w:rPr>
              <w:t xml:space="preserve"> 1-4</w:t>
            </w:r>
            <w:r>
              <w:t xml:space="preserve"> </w:t>
            </w:r>
          </w:p>
        </w:tc>
      </w:tr>
      <w:tr>
        <w:tc>
          <w:tcPr>
            <w:tcW w:type="dxa" w:w="1419"/>
          </w:tcPr>
          <w:p w14:paraId="0F000000">
            <w:pPr>
              <w:rPr>
                <w:sz w:val="20"/>
              </w:rPr>
            </w:pPr>
          </w:p>
        </w:tc>
        <w:tc>
          <w:tcPr>
            <w:tcW w:type="dxa" w:w="1927"/>
          </w:tcPr>
          <w:p w14:paraId="10000000">
            <w:pPr>
              <w:rPr>
                <w:sz w:val="20"/>
              </w:rPr>
            </w:pPr>
          </w:p>
        </w:tc>
        <w:tc>
          <w:tcPr>
            <w:tcW w:type="dxa" w:w="2314"/>
          </w:tcPr>
          <w:p w14:paraId="11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12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13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1400000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927"/>
          </w:tcPr>
          <w:p w14:paraId="15000000">
            <w:pPr>
              <w:rPr>
                <w:sz w:val="20"/>
              </w:rPr>
            </w:pPr>
            <w:r>
              <w:rPr>
                <w:sz w:val="20"/>
              </w:rPr>
              <w:t>Административная входная контрольная работа (русский язык, математика)</w:t>
            </w:r>
          </w:p>
        </w:tc>
        <w:tc>
          <w:tcPr>
            <w:tcW w:type="dxa" w:w="2314"/>
          </w:tcPr>
          <w:p w14:paraId="16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17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18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1900000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27"/>
          </w:tcPr>
          <w:p w14:paraId="1A000000">
            <w:pPr>
              <w:rPr>
                <w:sz w:val="20"/>
              </w:rPr>
            </w:pPr>
            <w:r>
              <w:rPr>
                <w:sz w:val="20"/>
              </w:rPr>
              <w:t>Административная входная контрольная работа (русский язык, математика)</w:t>
            </w:r>
          </w:p>
        </w:tc>
        <w:tc>
          <w:tcPr>
            <w:tcW w:type="dxa" w:w="2314"/>
          </w:tcPr>
          <w:p w14:paraId="1B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1C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1D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1E00000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927"/>
          </w:tcPr>
          <w:p w14:paraId="1F000000">
            <w:pPr>
              <w:rPr>
                <w:sz w:val="20"/>
              </w:rPr>
            </w:pPr>
            <w:r>
              <w:rPr>
                <w:sz w:val="20"/>
              </w:rPr>
              <w:t>Административная входная контрольная работа (русский язык, математика)</w:t>
            </w:r>
          </w:p>
        </w:tc>
        <w:tc>
          <w:tcPr>
            <w:tcW w:type="dxa" w:w="2314"/>
          </w:tcPr>
          <w:p w14:paraId="20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21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22000000">
            <w:pPr>
              <w:rPr>
                <w:sz w:val="20"/>
              </w:rPr>
            </w:pPr>
          </w:p>
        </w:tc>
      </w:tr>
      <w:tr>
        <w:tc>
          <w:tcPr>
            <w:tcW w:type="dxa" w:w="9345"/>
            <w:gridSpan w:val="5"/>
            <w:shd w:themeFill="background1" w:themeFillShade="D9" w:val="clear"/>
          </w:tcPr>
          <w:p w14:paraId="2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  <w:p w14:paraId="2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Контроль освоения предметных результатов ООП в рамках тематического контроля по предметам</w:t>
            </w:r>
            <w:r>
              <w:rPr>
                <w:sz w:val="20"/>
              </w:rPr>
              <w:t xml:space="preserve"> 1-4 </w:t>
            </w:r>
          </w:p>
        </w:tc>
      </w:tr>
      <w:tr>
        <w:tc>
          <w:tcPr>
            <w:tcW w:type="dxa" w:w="1419"/>
          </w:tcPr>
          <w:p w14:paraId="25000000">
            <w:pPr>
              <w:rPr>
                <w:sz w:val="20"/>
              </w:rPr>
            </w:pPr>
          </w:p>
        </w:tc>
        <w:tc>
          <w:tcPr>
            <w:tcW w:type="dxa" w:w="1927"/>
          </w:tcPr>
          <w:p w14:paraId="26000000">
            <w:pPr>
              <w:rPr>
                <w:sz w:val="20"/>
              </w:rPr>
            </w:pPr>
          </w:p>
        </w:tc>
        <w:tc>
          <w:tcPr>
            <w:tcW w:type="dxa" w:w="2314"/>
          </w:tcPr>
          <w:p w14:paraId="27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28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29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2A00000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927"/>
          </w:tcPr>
          <w:p w14:paraId="2B000000">
            <w:pPr>
              <w:rPr>
                <w:sz w:val="20"/>
              </w:rPr>
            </w:pPr>
            <w:r>
              <w:rPr>
                <w:sz w:val="20"/>
              </w:rPr>
              <w:t xml:space="preserve">Контрольная работа по итогам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 четверти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>русский язык, математика, литературное чтение</w:t>
            </w:r>
            <w:r>
              <w:rPr>
                <w:sz w:val="20"/>
              </w:rPr>
              <w:t>)</w:t>
            </w:r>
          </w:p>
        </w:tc>
        <w:tc>
          <w:tcPr>
            <w:tcW w:type="dxa" w:w="2314"/>
          </w:tcPr>
          <w:p w14:paraId="2C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2D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2E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2F00000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27"/>
          </w:tcPr>
          <w:p w14:paraId="30000000">
            <w:pPr>
              <w:rPr>
                <w:sz w:val="20"/>
              </w:rPr>
            </w:pPr>
            <w:r>
              <w:rPr>
                <w:sz w:val="20"/>
              </w:rPr>
              <w:t xml:space="preserve">Контрольная работа по итогам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 четверти</w:t>
            </w:r>
          </w:p>
        </w:tc>
        <w:tc>
          <w:tcPr>
            <w:tcW w:type="dxa" w:w="2314"/>
          </w:tcPr>
          <w:p w14:paraId="31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32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33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3400000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927"/>
          </w:tcPr>
          <w:p w14:paraId="35000000">
            <w:pPr>
              <w:rPr>
                <w:sz w:val="20"/>
              </w:rPr>
            </w:pPr>
            <w:r>
              <w:rPr>
                <w:sz w:val="20"/>
              </w:rPr>
              <w:t xml:space="preserve">Контрольная работа по итогам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 четверти</w:t>
            </w:r>
          </w:p>
        </w:tc>
        <w:tc>
          <w:tcPr>
            <w:tcW w:type="dxa" w:w="2314"/>
          </w:tcPr>
          <w:p w14:paraId="36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37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38000000">
            <w:pPr>
              <w:rPr>
                <w:sz w:val="20"/>
              </w:rPr>
            </w:pPr>
          </w:p>
        </w:tc>
      </w:tr>
      <w:tr>
        <w:tc>
          <w:tcPr>
            <w:tcW w:type="dxa" w:w="9345"/>
            <w:gridSpan w:val="5"/>
          </w:tcPr>
          <w:p w14:paraId="39000000">
            <w:pPr>
              <w:ind/>
              <w:jc w:val="center"/>
              <w:rPr>
                <w:sz w:val="20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 xml:space="preserve">I </w:t>
            </w:r>
            <w:r>
              <w:rPr>
                <w:sz w:val="24"/>
              </w:rPr>
              <w:t>четверть</w:t>
            </w:r>
          </w:p>
        </w:tc>
      </w:tr>
      <w:tr>
        <w:tc>
          <w:tcPr>
            <w:tcW w:type="dxa" w:w="9345"/>
            <w:gridSpan w:val="5"/>
            <w:shd w:themeFill="background1" w:themeFillShade="D9" w:val="clear"/>
          </w:tcPr>
          <w:p w14:paraId="3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Ноябрь  </w:t>
            </w:r>
          </w:p>
          <w:p w14:paraId="3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Контроль освоения предметных результатов ООП в рамках тематического контроля по предметам</w:t>
            </w:r>
            <w:r>
              <w:rPr>
                <w:sz w:val="20"/>
              </w:rPr>
              <w:t xml:space="preserve"> 1-4</w:t>
            </w:r>
            <w:r>
              <w:t xml:space="preserve"> </w:t>
            </w:r>
          </w:p>
        </w:tc>
      </w:tr>
      <w:tr>
        <w:tc>
          <w:tcPr>
            <w:tcW w:type="dxa" w:w="1419"/>
          </w:tcPr>
          <w:p w14:paraId="3C000000">
            <w:pPr>
              <w:rPr>
                <w:sz w:val="20"/>
              </w:rPr>
            </w:pPr>
          </w:p>
        </w:tc>
        <w:tc>
          <w:tcPr>
            <w:tcW w:type="dxa" w:w="1927"/>
          </w:tcPr>
          <w:p w14:paraId="3D000000">
            <w:pPr>
              <w:rPr>
                <w:sz w:val="20"/>
              </w:rPr>
            </w:pPr>
          </w:p>
        </w:tc>
        <w:tc>
          <w:tcPr>
            <w:tcW w:type="dxa" w:w="2314"/>
          </w:tcPr>
          <w:p w14:paraId="3E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3F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40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41000000">
            <w:pPr>
              <w:rPr>
                <w:sz w:val="20"/>
              </w:rPr>
            </w:pPr>
          </w:p>
        </w:tc>
        <w:tc>
          <w:tcPr>
            <w:tcW w:type="dxa" w:w="1927"/>
            <w:vMerge w:val="restart"/>
          </w:tcPr>
          <w:p w14:paraId="42000000">
            <w:pPr>
              <w:rPr>
                <w:sz w:val="20"/>
              </w:rPr>
            </w:pPr>
            <w:r>
              <w:rPr>
                <w:sz w:val="20"/>
              </w:rPr>
              <w:t>Проведение тематических контрольных работ по предметам в соответствии с календарно-тематическим планированием</w:t>
            </w:r>
          </w:p>
        </w:tc>
        <w:tc>
          <w:tcPr>
            <w:tcW w:type="dxa" w:w="2314"/>
          </w:tcPr>
          <w:p w14:paraId="43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44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45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46000000">
            <w:pPr>
              <w:rPr>
                <w:sz w:val="20"/>
              </w:rPr>
            </w:pPr>
          </w:p>
        </w:tc>
        <w:tc>
          <w:tcPr>
            <w:tcW w:type="dxa" w:w="1927"/>
            <w:gridSpan w:val="1"/>
            <w:vMerge w:val="continue"/>
          </w:tcPr>
          <w:p/>
        </w:tc>
        <w:tc>
          <w:tcPr>
            <w:tcW w:type="dxa" w:w="2314"/>
          </w:tcPr>
          <w:p w14:paraId="47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48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49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4A000000">
            <w:pPr>
              <w:rPr>
                <w:sz w:val="20"/>
              </w:rPr>
            </w:pPr>
          </w:p>
        </w:tc>
        <w:tc>
          <w:tcPr>
            <w:tcW w:type="dxa" w:w="1927"/>
            <w:gridSpan w:val="1"/>
            <w:vMerge w:val="continue"/>
          </w:tcPr>
          <w:p/>
        </w:tc>
        <w:tc>
          <w:tcPr>
            <w:tcW w:type="dxa" w:w="2314"/>
          </w:tcPr>
          <w:p w14:paraId="4B000000">
            <w:pPr>
              <w:rPr>
                <w:sz w:val="20"/>
              </w:rPr>
            </w:pPr>
            <w:r>
              <w:rPr>
                <w:sz w:val="20"/>
              </w:rPr>
              <w:t xml:space="preserve">Диагностика уровня </w:t>
            </w:r>
            <w:r>
              <w:rPr>
                <w:sz w:val="20"/>
              </w:rPr>
              <w:t>индивидуальных достижений</w:t>
            </w:r>
            <w:r>
              <w:rPr>
                <w:sz w:val="20"/>
              </w:rPr>
              <w:t xml:space="preserve"> обучающихся 4-х классов (</w:t>
            </w:r>
            <w:r>
              <w:rPr>
                <w:sz w:val="20"/>
              </w:rPr>
              <w:t>метапредметных</w:t>
            </w:r>
            <w:r>
              <w:rPr>
                <w:sz w:val="20"/>
              </w:rPr>
              <w:t xml:space="preserve"> планируемых результатов и функциональной грамотности) по программе 4 класса.</w:t>
            </w:r>
          </w:p>
          <w:p w14:paraId="4C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4D000000">
            <w:pPr>
              <w:rPr>
                <w:sz w:val="20"/>
              </w:rPr>
            </w:pPr>
          </w:p>
          <w:p w14:paraId="4E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4F000000">
            <w:pPr>
              <w:rPr>
                <w:sz w:val="20"/>
              </w:rPr>
            </w:pPr>
          </w:p>
        </w:tc>
      </w:tr>
      <w:tr>
        <w:tc>
          <w:tcPr>
            <w:tcW w:type="dxa" w:w="9345"/>
            <w:gridSpan w:val="5"/>
            <w:shd w:themeFill="background1" w:themeFillShade="D9" w:val="clear"/>
          </w:tcPr>
          <w:p w14:paraId="5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Декабрь </w:t>
            </w:r>
          </w:p>
          <w:p w14:paraId="51000000">
            <w:pPr>
              <w:rPr>
                <w:sz w:val="20"/>
              </w:rPr>
            </w:pPr>
            <w:r>
              <w:rPr>
                <w:sz w:val="20"/>
              </w:rPr>
              <w:t>Контроль освоения предметных результатов ООП в рамках тематического контроля по предметам</w:t>
            </w:r>
            <w:r>
              <w:rPr>
                <w:sz w:val="20"/>
              </w:rPr>
              <w:t xml:space="preserve"> 1-4</w:t>
            </w:r>
          </w:p>
        </w:tc>
      </w:tr>
      <w:tr>
        <w:tc>
          <w:tcPr>
            <w:tcW w:type="dxa" w:w="1419"/>
          </w:tcPr>
          <w:p w14:paraId="5200000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927"/>
          </w:tcPr>
          <w:p w14:paraId="5300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Административная </w:t>
            </w:r>
            <w:r>
              <w:rPr>
                <w:sz w:val="20"/>
              </w:rPr>
              <w:t xml:space="preserve">проверочная работа по итогам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 полугодия (обучение грамоте, математика)</w:t>
            </w:r>
          </w:p>
        </w:tc>
        <w:tc>
          <w:tcPr>
            <w:tcW w:type="dxa" w:w="2314"/>
          </w:tcPr>
          <w:p w14:paraId="54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55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56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5700000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27"/>
          </w:tcPr>
          <w:p w14:paraId="5800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Административная проверочная работа по итогам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 полугодия (русский язык, математика, комплексная работа-</w:t>
            </w:r>
            <w:r>
              <w:rPr>
                <w:sz w:val="20"/>
              </w:rPr>
              <w:t>метапредметные</w:t>
            </w:r>
            <w:r>
              <w:rPr>
                <w:sz w:val="20"/>
              </w:rPr>
              <w:t xml:space="preserve"> результаты)</w:t>
            </w:r>
          </w:p>
        </w:tc>
        <w:tc>
          <w:tcPr>
            <w:tcW w:type="dxa" w:w="2314"/>
          </w:tcPr>
          <w:p w14:paraId="59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5A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5B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5C00000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927"/>
          </w:tcPr>
          <w:p w14:paraId="5D00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Административная проверочная работа по итогам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 полугодия (русский язык, математика, комплексная работа-</w:t>
            </w:r>
            <w:r>
              <w:rPr>
                <w:sz w:val="20"/>
              </w:rPr>
              <w:t>метапредметные</w:t>
            </w:r>
            <w:r>
              <w:rPr>
                <w:sz w:val="20"/>
              </w:rPr>
              <w:t xml:space="preserve"> результаты)</w:t>
            </w:r>
          </w:p>
        </w:tc>
        <w:tc>
          <w:tcPr>
            <w:tcW w:type="dxa" w:w="2314"/>
          </w:tcPr>
          <w:p w14:paraId="5E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5F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60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61000000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927"/>
          </w:tcPr>
          <w:p w14:paraId="6200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Административная проверочная работа по итогам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 полугодия (русский язык, математика, комплексная работа-</w:t>
            </w:r>
            <w:r>
              <w:rPr>
                <w:sz w:val="20"/>
              </w:rPr>
              <w:t>метапредметные</w:t>
            </w:r>
            <w:r>
              <w:rPr>
                <w:sz w:val="20"/>
              </w:rPr>
              <w:t xml:space="preserve"> результаты)</w:t>
            </w:r>
          </w:p>
        </w:tc>
        <w:tc>
          <w:tcPr>
            <w:tcW w:type="dxa" w:w="2314"/>
          </w:tcPr>
          <w:p w14:paraId="63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64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65000000">
            <w:pPr>
              <w:rPr>
                <w:sz w:val="20"/>
              </w:rPr>
            </w:pPr>
          </w:p>
        </w:tc>
      </w:tr>
      <w:tr>
        <w:tc>
          <w:tcPr>
            <w:tcW w:type="dxa" w:w="9345"/>
            <w:gridSpan w:val="5"/>
          </w:tcPr>
          <w:p w14:paraId="66000000">
            <w:pPr>
              <w:rPr>
                <w:sz w:val="20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>II</w:t>
            </w:r>
            <w:r>
              <w:rPr>
                <w:sz w:val="24"/>
              </w:rPr>
              <w:t xml:space="preserve"> четверть</w:t>
            </w:r>
          </w:p>
        </w:tc>
      </w:tr>
      <w:tr>
        <w:tc>
          <w:tcPr>
            <w:tcW w:type="dxa" w:w="9345"/>
            <w:gridSpan w:val="5"/>
            <w:shd w:themeFill="background1" w:themeFillShade="D9" w:val="clear"/>
          </w:tcPr>
          <w:p w14:paraId="6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  <w:p w14:paraId="6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Контроль освоения предметных результатов ООП в рамках тематического контроля по предметам</w:t>
            </w:r>
            <w:r>
              <w:rPr>
                <w:sz w:val="20"/>
              </w:rPr>
              <w:t xml:space="preserve"> 1-4 </w:t>
            </w:r>
          </w:p>
        </w:tc>
      </w:tr>
      <w:tr>
        <w:tc>
          <w:tcPr>
            <w:tcW w:type="dxa" w:w="1419"/>
          </w:tcPr>
          <w:p w14:paraId="69000000">
            <w:pPr>
              <w:rPr>
                <w:sz w:val="20"/>
              </w:rPr>
            </w:pPr>
          </w:p>
        </w:tc>
        <w:tc>
          <w:tcPr>
            <w:tcW w:type="dxa" w:w="1927"/>
          </w:tcPr>
          <w:p w14:paraId="6A000000">
            <w:pPr>
              <w:rPr>
                <w:sz w:val="20"/>
              </w:rPr>
            </w:pPr>
          </w:p>
        </w:tc>
        <w:tc>
          <w:tcPr>
            <w:tcW w:type="dxa" w:w="2314"/>
          </w:tcPr>
          <w:p w14:paraId="6B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6C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6D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6E00000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927"/>
          </w:tcPr>
          <w:p w14:paraId="6F000000">
            <w:pPr>
              <w:rPr>
                <w:sz w:val="20"/>
              </w:rPr>
            </w:pPr>
            <w:r>
              <w:rPr>
                <w:sz w:val="20"/>
              </w:rPr>
              <w:t>Проведение тематических контрольных работ по предметам в соответствии с календарно-тематическим планированием</w:t>
            </w:r>
          </w:p>
        </w:tc>
        <w:tc>
          <w:tcPr>
            <w:tcW w:type="dxa" w:w="2314"/>
          </w:tcPr>
          <w:p w14:paraId="70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71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72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7300000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27"/>
          </w:tcPr>
          <w:p w14:paraId="74000000">
            <w:pPr>
              <w:rPr>
                <w:sz w:val="20"/>
              </w:rPr>
            </w:pPr>
            <w:r>
              <w:rPr>
                <w:sz w:val="20"/>
              </w:rPr>
              <w:t>Проведение тематических контрольных работ по предметам в соответствии с календарно-тематическим планированием</w:t>
            </w:r>
          </w:p>
        </w:tc>
        <w:tc>
          <w:tcPr>
            <w:tcW w:type="dxa" w:w="2314"/>
          </w:tcPr>
          <w:p w14:paraId="75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76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77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7800000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927"/>
          </w:tcPr>
          <w:p w14:paraId="79000000">
            <w:pPr>
              <w:rPr>
                <w:sz w:val="20"/>
              </w:rPr>
            </w:pPr>
            <w:r>
              <w:rPr>
                <w:sz w:val="20"/>
              </w:rPr>
              <w:t>Проведение тематических контрольных работ по предметам в соответствии с календарно-тематическим планированием</w:t>
            </w:r>
          </w:p>
        </w:tc>
        <w:tc>
          <w:tcPr>
            <w:tcW w:type="dxa" w:w="2314"/>
          </w:tcPr>
          <w:p w14:paraId="7A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7B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7C000000">
            <w:pPr>
              <w:rPr>
                <w:sz w:val="20"/>
              </w:rPr>
            </w:pPr>
          </w:p>
        </w:tc>
      </w:tr>
      <w:tr>
        <w:tc>
          <w:tcPr>
            <w:tcW w:type="dxa" w:w="9345"/>
            <w:gridSpan w:val="5"/>
            <w:shd w:themeFill="background1" w:themeFillShade="D9" w:val="clear"/>
          </w:tcPr>
          <w:p w14:paraId="7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Февраль </w:t>
            </w:r>
          </w:p>
          <w:p w14:paraId="7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Контроль освоения предметных результатов ООП в рамках тематического контроля по предметам</w:t>
            </w:r>
            <w:r>
              <w:rPr>
                <w:sz w:val="20"/>
              </w:rPr>
              <w:t xml:space="preserve"> 1-4</w:t>
            </w:r>
          </w:p>
        </w:tc>
      </w:tr>
      <w:tr>
        <w:tc>
          <w:tcPr>
            <w:tcW w:type="dxa" w:w="1419"/>
          </w:tcPr>
          <w:p w14:paraId="7F000000">
            <w:pPr>
              <w:rPr>
                <w:sz w:val="20"/>
              </w:rPr>
            </w:pPr>
          </w:p>
        </w:tc>
        <w:tc>
          <w:tcPr>
            <w:tcW w:type="dxa" w:w="1927"/>
          </w:tcPr>
          <w:p w14:paraId="80000000">
            <w:pPr>
              <w:rPr>
                <w:sz w:val="20"/>
              </w:rPr>
            </w:pPr>
          </w:p>
        </w:tc>
        <w:tc>
          <w:tcPr>
            <w:tcW w:type="dxa" w:w="2314"/>
          </w:tcPr>
          <w:p w14:paraId="81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82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83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8400000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927"/>
          </w:tcPr>
          <w:p w14:paraId="85000000">
            <w:pPr>
              <w:rPr>
                <w:sz w:val="20"/>
              </w:rPr>
            </w:pPr>
            <w:r>
              <w:rPr>
                <w:sz w:val="20"/>
              </w:rPr>
              <w:t>Проведение тематических контрольных работ по предметам в соответствии с календарно-тематическим планированием</w:t>
            </w:r>
          </w:p>
        </w:tc>
        <w:tc>
          <w:tcPr>
            <w:tcW w:type="dxa" w:w="2314"/>
          </w:tcPr>
          <w:p w14:paraId="86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87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88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8900000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27"/>
          </w:tcPr>
          <w:p w14:paraId="8A000000">
            <w:pPr>
              <w:rPr>
                <w:sz w:val="20"/>
              </w:rPr>
            </w:pPr>
            <w:r>
              <w:rPr>
                <w:sz w:val="20"/>
              </w:rPr>
              <w:t>Проведение тематических контрольных работ по предметам в соответствии с календарно-тематическим планированием</w:t>
            </w:r>
          </w:p>
        </w:tc>
        <w:tc>
          <w:tcPr>
            <w:tcW w:type="dxa" w:w="2314"/>
          </w:tcPr>
          <w:p w14:paraId="8B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8C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8D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8E00000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927"/>
          </w:tcPr>
          <w:p w14:paraId="8F000000">
            <w:pPr>
              <w:rPr>
                <w:sz w:val="20"/>
              </w:rPr>
            </w:pPr>
            <w:r>
              <w:rPr>
                <w:sz w:val="20"/>
              </w:rPr>
              <w:t>Проведение тематических контрольных работ по предметам в соответствии с календарно-тематическим планированием</w:t>
            </w:r>
          </w:p>
        </w:tc>
        <w:tc>
          <w:tcPr>
            <w:tcW w:type="dxa" w:w="2314"/>
          </w:tcPr>
          <w:p w14:paraId="90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91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92000000">
            <w:pPr>
              <w:rPr>
                <w:sz w:val="20"/>
              </w:rPr>
            </w:pPr>
          </w:p>
        </w:tc>
      </w:tr>
      <w:tr>
        <w:tc>
          <w:tcPr>
            <w:tcW w:type="dxa" w:w="9345"/>
            <w:gridSpan w:val="5"/>
            <w:shd w:themeFill="background1" w:themeFillShade="D9" w:val="clear"/>
          </w:tcPr>
          <w:p w14:paraId="93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Март </w:t>
            </w:r>
          </w:p>
          <w:p w14:paraId="94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sz w:val="20"/>
              </w:rPr>
              <w:t>Контроль освоения предметных результатов ООП в рамках тематического контроля по предметам</w:t>
            </w:r>
            <w:r>
              <w:rPr>
                <w:sz w:val="20"/>
              </w:rPr>
              <w:t xml:space="preserve"> 1-4</w:t>
            </w:r>
          </w:p>
        </w:tc>
      </w:tr>
      <w:tr>
        <w:tc>
          <w:tcPr>
            <w:tcW w:type="dxa" w:w="1419"/>
          </w:tcPr>
          <w:p w14:paraId="95000000">
            <w:pPr>
              <w:rPr>
                <w:sz w:val="20"/>
              </w:rPr>
            </w:pPr>
          </w:p>
        </w:tc>
        <w:tc>
          <w:tcPr>
            <w:tcW w:type="dxa" w:w="1927"/>
          </w:tcPr>
          <w:p w14:paraId="96000000">
            <w:pPr>
              <w:rPr>
                <w:b w:val="1"/>
                <w:sz w:val="20"/>
              </w:rPr>
            </w:pPr>
          </w:p>
        </w:tc>
        <w:tc>
          <w:tcPr>
            <w:tcW w:type="dxa" w:w="2314"/>
          </w:tcPr>
          <w:p w14:paraId="97000000">
            <w:pPr>
              <w:rPr>
                <w:b w:val="1"/>
                <w:sz w:val="20"/>
              </w:rPr>
            </w:pPr>
          </w:p>
        </w:tc>
        <w:tc>
          <w:tcPr>
            <w:tcW w:type="dxa" w:w="2021"/>
          </w:tcPr>
          <w:p w14:paraId="98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99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9A00000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927"/>
          </w:tcPr>
          <w:p w14:paraId="9B000000">
            <w:pPr>
              <w:rPr>
                <w:sz w:val="20"/>
              </w:rPr>
            </w:pPr>
            <w:r>
              <w:rPr>
                <w:sz w:val="20"/>
              </w:rPr>
              <w:t>Контрольная работа (русский язык, математика) по итогам 3 четверти</w:t>
            </w:r>
          </w:p>
        </w:tc>
        <w:tc>
          <w:tcPr>
            <w:tcW w:type="dxa" w:w="2314"/>
          </w:tcPr>
          <w:p w14:paraId="9C000000">
            <w:pPr>
              <w:rPr>
                <w:b w:val="1"/>
                <w:sz w:val="20"/>
              </w:rPr>
            </w:pPr>
          </w:p>
        </w:tc>
        <w:tc>
          <w:tcPr>
            <w:tcW w:type="dxa" w:w="2021"/>
          </w:tcPr>
          <w:p w14:paraId="9D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9E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9F00000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27"/>
          </w:tcPr>
          <w:p w14:paraId="A0000000">
            <w:pPr>
              <w:rPr>
                <w:sz w:val="20"/>
              </w:rPr>
            </w:pPr>
            <w:r>
              <w:rPr>
                <w:sz w:val="20"/>
              </w:rPr>
              <w:t>Контрольная работа (русский язык, математика) по итогам 3 четверти</w:t>
            </w:r>
          </w:p>
        </w:tc>
        <w:tc>
          <w:tcPr>
            <w:tcW w:type="dxa" w:w="2314"/>
          </w:tcPr>
          <w:p w14:paraId="A1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A2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A3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A400000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927"/>
          </w:tcPr>
          <w:p w14:paraId="A5000000">
            <w:pPr>
              <w:rPr>
                <w:sz w:val="20"/>
              </w:rPr>
            </w:pPr>
            <w:r>
              <w:rPr>
                <w:sz w:val="20"/>
              </w:rPr>
              <w:t>Контрольная работа (русский язык, математика) по итогам 3 четверти</w:t>
            </w:r>
          </w:p>
        </w:tc>
        <w:tc>
          <w:tcPr>
            <w:tcW w:type="dxa" w:w="2314"/>
          </w:tcPr>
          <w:p w14:paraId="A6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A7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A8000000">
            <w:pPr>
              <w:rPr>
                <w:sz w:val="20"/>
              </w:rPr>
            </w:pPr>
          </w:p>
        </w:tc>
      </w:tr>
      <w:tr>
        <w:tc>
          <w:tcPr>
            <w:tcW w:type="dxa" w:w="9345"/>
            <w:gridSpan w:val="5"/>
          </w:tcPr>
          <w:p w14:paraId="A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IV </w:t>
            </w:r>
            <w:r>
              <w:rPr>
                <w:sz w:val="20"/>
              </w:rPr>
              <w:t>четверть</w:t>
            </w:r>
          </w:p>
        </w:tc>
      </w:tr>
      <w:tr>
        <w:tc>
          <w:tcPr>
            <w:tcW w:type="dxa" w:w="9345"/>
            <w:gridSpan w:val="5"/>
            <w:shd w:themeFill="background1" w:themeFillShade="D9" w:val="clear"/>
          </w:tcPr>
          <w:p w14:paraId="A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Апрель </w:t>
            </w:r>
          </w:p>
          <w:p w14:paraId="A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Контроль освоения предметных результатов ООП в рамках тематического контроля по предметам</w:t>
            </w:r>
            <w:r>
              <w:rPr>
                <w:sz w:val="20"/>
              </w:rPr>
              <w:t xml:space="preserve"> 1-4</w:t>
            </w:r>
          </w:p>
        </w:tc>
      </w:tr>
      <w:tr>
        <w:tc>
          <w:tcPr>
            <w:tcW w:type="dxa" w:w="1419"/>
          </w:tcPr>
          <w:p w14:paraId="AC00000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927"/>
          </w:tcPr>
          <w:p w14:paraId="AD00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Административная проверочная работа по итогам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 полугодия (русский язык, математика, комплексная работа –</w:t>
            </w:r>
            <w:r>
              <w:rPr>
                <w:sz w:val="20"/>
              </w:rPr>
              <w:t>метапредметные</w:t>
            </w:r>
            <w:r>
              <w:rPr>
                <w:sz w:val="20"/>
              </w:rPr>
              <w:t xml:space="preserve"> результаты, оценка </w:t>
            </w:r>
            <w:r>
              <w:rPr>
                <w:sz w:val="20"/>
              </w:rPr>
              <w:t>сформированности</w:t>
            </w:r>
            <w:r>
              <w:rPr>
                <w:sz w:val="20"/>
              </w:rPr>
              <w:t xml:space="preserve"> читательской грамотности)</w:t>
            </w:r>
          </w:p>
        </w:tc>
        <w:tc>
          <w:tcPr>
            <w:tcW w:type="dxa" w:w="2314"/>
          </w:tcPr>
          <w:p w14:paraId="AE000000">
            <w:pPr>
              <w:rPr>
                <w:sz w:val="20"/>
              </w:rPr>
            </w:pPr>
            <w:bookmarkStart w:id="1" w:name="_GoBack"/>
            <w:bookmarkEnd w:id="1"/>
          </w:p>
        </w:tc>
        <w:tc>
          <w:tcPr>
            <w:tcW w:type="dxa" w:w="2021"/>
          </w:tcPr>
          <w:p w14:paraId="AF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B0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B100000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27"/>
          </w:tcPr>
          <w:p w14:paraId="B200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Административная проверочная работа по итогам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 полугодия (русский язык, математика, </w:t>
            </w:r>
            <w:r>
              <w:rPr>
                <w:sz w:val="20"/>
              </w:rPr>
              <w:t>комплексная работа –</w:t>
            </w:r>
            <w:r>
              <w:rPr>
                <w:sz w:val="20"/>
              </w:rPr>
              <w:t>метапредметные</w:t>
            </w:r>
            <w:r>
              <w:rPr>
                <w:sz w:val="20"/>
              </w:rPr>
              <w:t xml:space="preserve"> результаты, оценка </w:t>
            </w:r>
            <w:r>
              <w:rPr>
                <w:sz w:val="20"/>
              </w:rPr>
              <w:t>сформированности</w:t>
            </w:r>
            <w:r>
              <w:rPr>
                <w:sz w:val="20"/>
              </w:rPr>
              <w:t xml:space="preserve"> читательской грамотности)</w:t>
            </w:r>
          </w:p>
        </w:tc>
        <w:tc>
          <w:tcPr>
            <w:tcW w:type="dxa" w:w="2314"/>
          </w:tcPr>
          <w:p w14:paraId="B3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B4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B5000000">
            <w:pPr>
              <w:rPr>
                <w:sz w:val="20"/>
              </w:rPr>
            </w:pPr>
          </w:p>
        </w:tc>
      </w:tr>
      <w:tr>
        <w:trPr>
          <w:trHeight w:hRule="atLeast" w:val="2678"/>
        </w:trPr>
        <w:tc>
          <w:tcPr>
            <w:tcW w:type="dxa" w:w="1419"/>
          </w:tcPr>
          <w:p w14:paraId="B600000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927"/>
          </w:tcPr>
          <w:p w14:paraId="B700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Административная проверочная работа по итогам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 полугодия (русский язык, математика, комплексная работа –</w:t>
            </w:r>
            <w:r>
              <w:rPr>
                <w:sz w:val="20"/>
              </w:rPr>
              <w:t>метапредметные</w:t>
            </w:r>
            <w:r>
              <w:rPr>
                <w:sz w:val="20"/>
              </w:rPr>
              <w:t xml:space="preserve"> результаты, оценка </w:t>
            </w:r>
            <w:r>
              <w:rPr>
                <w:sz w:val="20"/>
              </w:rPr>
              <w:t>сформированности</w:t>
            </w:r>
            <w:r>
              <w:rPr>
                <w:sz w:val="20"/>
              </w:rPr>
              <w:t xml:space="preserve"> читательской грамотности)</w:t>
            </w:r>
          </w:p>
        </w:tc>
        <w:tc>
          <w:tcPr>
            <w:tcW w:type="dxa" w:w="2314"/>
          </w:tcPr>
          <w:p w14:paraId="B8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B9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BA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BB000000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927"/>
          </w:tcPr>
          <w:p w14:paraId="BC000000">
            <w:pPr>
              <w:rPr>
                <w:sz w:val="20"/>
              </w:rPr>
            </w:pPr>
          </w:p>
        </w:tc>
        <w:tc>
          <w:tcPr>
            <w:tcW w:type="dxa" w:w="2314"/>
          </w:tcPr>
          <w:p w14:paraId="BD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BE000000">
            <w:pPr>
              <w:rPr>
                <w:sz w:val="20"/>
              </w:rPr>
            </w:pPr>
            <w:r>
              <w:rPr>
                <w:sz w:val="20"/>
              </w:rPr>
              <w:t>ВПР -4 (русский язык)</w:t>
            </w:r>
          </w:p>
        </w:tc>
        <w:tc>
          <w:tcPr>
            <w:tcW w:type="dxa" w:w="1664"/>
          </w:tcPr>
          <w:p w14:paraId="BF000000">
            <w:pPr>
              <w:rPr>
                <w:sz w:val="20"/>
              </w:rPr>
            </w:pPr>
          </w:p>
        </w:tc>
      </w:tr>
      <w:tr>
        <w:tc>
          <w:tcPr>
            <w:tcW w:type="dxa" w:w="9345"/>
            <w:gridSpan w:val="5"/>
            <w:shd w:themeFill="background1" w:themeFillShade="D9" w:val="clear"/>
          </w:tcPr>
          <w:p w14:paraId="C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Май </w:t>
            </w:r>
          </w:p>
          <w:p w14:paraId="C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Контроль освоения предметных результатов ООП в рамках тематического контроля по предметам</w:t>
            </w:r>
            <w:r>
              <w:rPr>
                <w:sz w:val="20"/>
              </w:rPr>
              <w:t xml:space="preserve"> 1-4</w:t>
            </w:r>
          </w:p>
        </w:tc>
      </w:tr>
      <w:tr>
        <w:tc>
          <w:tcPr>
            <w:tcW w:type="dxa" w:w="1419"/>
          </w:tcPr>
          <w:p w14:paraId="C200000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927"/>
          </w:tcPr>
          <w:p w14:paraId="C3000000">
            <w:pPr>
              <w:rPr>
                <w:sz w:val="20"/>
              </w:rPr>
            </w:pPr>
            <w:r>
              <w:rPr>
                <w:sz w:val="20"/>
              </w:rPr>
              <w:t>Комплексная работа (</w:t>
            </w:r>
            <w:r>
              <w:rPr>
                <w:sz w:val="20"/>
              </w:rPr>
              <w:t>метапредметные</w:t>
            </w:r>
            <w:r>
              <w:rPr>
                <w:sz w:val="20"/>
              </w:rPr>
              <w:t xml:space="preserve"> результаты)</w:t>
            </w:r>
          </w:p>
        </w:tc>
        <w:tc>
          <w:tcPr>
            <w:tcW w:type="dxa" w:w="2314"/>
          </w:tcPr>
          <w:p w14:paraId="C4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C5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C6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C700000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27"/>
          </w:tcPr>
          <w:p w14:paraId="C8000000">
            <w:pPr>
              <w:rPr>
                <w:sz w:val="20"/>
              </w:rPr>
            </w:pPr>
            <w:r>
              <w:rPr>
                <w:sz w:val="20"/>
              </w:rPr>
              <w:t>Контрольная работа (русский язык, математика) по итогам 4 четверти)</w:t>
            </w:r>
          </w:p>
        </w:tc>
        <w:tc>
          <w:tcPr>
            <w:tcW w:type="dxa" w:w="2314"/>
          </w:tcPr>
          <w:p w14:paraId="C9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CA000000">
            <w:pPr>
              <w:rPr>
                <w:sz w:val="20"/>
              </w:rPr>
            </w:pPr>
          </w:p>
        </w:tc>
        <w:tc>
          <w:tcPr>
            <w:tcW w:type="dxa" w:w="1664"/>
          </w:tcPr>
          <w:p w14:paraId="CB000000">
            <w:pPr>
              <w:rPr>
                <w:sz w:val="20"/>
              </w:rPr>
            </w:pPr>
          </w:p>
        </w:tc>
      </w:tr>
      <w:tr>
        <w:tc>
          <w:tcPr>
            <w:tcW w:type="dxa" w:w="1419"/>
          </w:tcPr>
          <w:p w14:paraId="CC00000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927"/>
          </w:tcPr>
          <w:p w14:paraId="CD000000">
            <w:pPr>
              <w:rPr>
                <w:sz w:val="20"/>
              </w:rPr>
            </w:pPr>
          </w:p>
        </w:tc>
        <w:tc>
          <w:tcPr>
            <w:tcW w:type="dxa" w:w="2314"/>
          </w:tcPr>
          <w:p w14:paraId="CE000000">
            <w:pPr>
              <w:rPr>
                <w:sz w:val="20"/>
              </w:rPr>
            </w:pPr>
          </w:p>
        </w:tc>
        <w:tc>
          <w:tcPr>
            <w:tcW w:type="dxa" w:w="2021"/>
          </w:tcPr>
          <w:p w14:paraId="CF000000">
            <w:pPr>
              <w:rPr>
                <w:sz w:val="20"/>
              </w:rPr>
            </w:pPr>
            <w:r>
              <w:rPr>
                <w:sz w:val="20"/>
              </w:rPr>
              <w:t>ВПР -4 (математика, ОМ/лит. чтение/ин. язык)</w:t>
            </w:r>
          </w:p>
        </w:tc>
        <w:tc>
          <w:tcPr>
            <w:tcW w:type="dxa" w:w="1664"/>
          </w:tcPr>
          <w:p w14:paraId="D0000000">
            <w:pPr>
              <w:rPr>
                <w:sz w:val="20"/>
              </w:rPr>
            </w:pPr>
          </w:p>
        </w:tc>
      </w:tr>
      <w:tr>
        <w:tc>
          <w:tcPr>
            <w:tcW w:type="dxa" w:w="9345"/>
            <w:gridSpan w:val="5"/>
          </w:tcPr>
          <w:p w14:paraId="D1000000">
            <w:pPr>
              <w:rPr>
                <w:sz w:val="24"/>
              </w:rPr>
            </w:pPr>
            <w:r>
              <w:rPr>
                <w:sz w:val="24"/>
              </w:rPr>
              <w:t>Оценочные процедуры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 уровня (НСИ) в 2026/2027</w:t>
            </w:r>
            <w:r>
              <w:rPr>
                <w:sz w:val="24"/>
              </w:rPr>
              <w:t xml:space="preserve"> учебном году не предусмотрены</w:t>
            </w:r>
          </w:p>
          <w:p w14:paraId="D2000000">
            <w:pPr>
              <w:rPr>
                <w:sz w:val="20"/>
              </w:rPr>
            </w:pPr>
          </w:p>
          <w:p w14:paraId="D3000000">
            <w:pPr>
              <w:rPr>
                <w:sz w:val="24"/>
              </w:rPr>
            </w:pPr>
            <w:r>
              <w:rPr>
                <w:sz w:val="24"/>
              </w:rPr>
              <w:t xml:space="preserve">10% времени </w:t>
            </w:r>
            <w:r>
              <w:rPr>
                <w:sz w:val="24"/>
              </w:rPr>
              <w:t>учебного плана</w:t>
            </w:r>
            <w:r>
              <w:rPr>
                <w:sz w:val="24"/>
              </w:rPr>
              <w:t>, отведённые на оценочные процедуры, выполняется</w:t>
            </w:r>
          </w:p>
          <w:p w14:paraId="D4000000">
            <w:pPr>
              <w:rPr>
                <w:sz w:val="24"/>
              </w:rPr>
            </w:pPr>
          </w:p>
        </w:tc>
      </w:tr>
    </w:tbl>
    <w:p w14:paraId="D5000000">
      <w:pPr>
        <w:rPr>
          <w:sz w:val="20"/>
        </w:rPr>
      </w:pPr>
    </w:p>
    <w:p w14:paraId="D6000000">
      <w:pPr>
        <w:rPr>
          <w:sz w:val="32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after="0" w:line="240" w:lineRule="auto"/>
      <w:ind/>
    </w:pPr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Заголовок 11"/>
    <w:basedOn w:val="Style_3"/>
    <w:link w:val="Style_5_ch"/>
    <w:pPr>
      <w:spacing w:before="72"/>
      <w:ind w:firstLine="0" w:left="674"/>
      <w:outlineLvl w:val="1"/>
    </w:pPr>
    <w:rPr>
      <w:b w:val="1"/>
      <w:sz w:val="24"/>
    </w:rPr>
  </w:style>
  <w:style w:styleId="Style_5_ch" w:type="character">
    <w:name w:val="Заголовок 11"/>
    <w:basedOn w:val="Style_3_ch"/>
    <w:link w:val="Style_5"/>
    <w:rPr>
      <w:b w:val="1"/>
      <w:sz w:val="24"/>
    </w:rPr>
  </w:style>
  <w:style w:styleId="Style_6" w:type="paragraph">
    <w:name w:val="toc 4"/>
    <w:next w:val="Style_3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next w:val="Style_3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3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next w:val="Style_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Balloon Text"/>
    <w:basedOn w:val="Style_3"/>
    <w:link w:val="Style_14_ch"/>
    <w:rPr>
      <w:rFonts w:ascii="Tahoma" w:hAnsi="Tahoma"/>
      <w:sz w:val="16"/>
    </w:rPr>
  </w:style>
  <w:style w:styleId="Style_14_ch" w:type="character">
    <w:name w:val="Balloon Text"/>
    <w:basedOn w:val="Style_3_ch"/>
    <w:link w:val="Style_14"/>
    <w:rPr>
      <w:rFonts w:ascii="Tahoma" w:hAnsi="Tahoma"/>
      <w:sz w:val="16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next w:val="Style_3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No Spacing"/>
    <w:link w:val="Style_21_ch"/>
    <w:pPr>
      <w:spacing w:after="0" w:line="240" w:lineRule="auto"/>
      <w:ind/>
    </w:pPr>
    <w:rPr>
      <w:rFonts w:ascii="Calibri" w:hAnsi="Calibri"/>
    </w:rPr>
  </w:style>
  <w:style w:styleId="Style_21_ch" w:type="character">
    <w:name w:val="No Spacing"/>
    <w:link w:val="Style_21"/>
    <w:rPr>
      <w:rFonts w:ascii="Calibri" w:hAnsi="Calibri"/>
    </w:rPr>
  </w:style>
  <w:style w:styleId="Style_22" w:type="paragraph">
    <w:name w:val="toc 5"/>
    <w:next w:val="Style_3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Unresolved Mention"/>
    <w:basedOn w:val="Style_10"/>
    <w:link w:val="Style_23_ch"/>
    <w:rPr>
      <w:color w:val="605E5C"/>
      <w:shd w:fill="E1DFDD" w:val="clear"/>
    </w:rPr>
  </w:style>
  <w:style w:styleId="Style_23_ch" w:type="character">
    <w:name w:val="Unresolved Mention"/>
    <w:basedOn w:val="Style_10_ch"/>
    <w:link w:val="Style_23"/>
    <w:rPr>
      <w:color w:val="605E5C"/>
      <w:shd w:fill="E1DFDD" w:val="clear"/>
    </w:rPr>
  </w:style>
  <w:style w:styleId="Style_1" w:type="paragraph">
    <w:name w:val="Body Text Indent"/>
    <w:basedOn w:val="Style_3"/>
    <w:link w:val="Style_1_ch"/>
    <w:pPr>
      <w:spacing w:after="120"/>
      <w:ind w:firstLine="0" w:left="283"/>
    </w:pPr>
    <w:rPr>
      <w:sz w:val="20"/>
    </w:rPr>
  </w:style>
  <w:style w:styleId="Style_1_ch" w:type="character">
    <w:name w:val="Body Text Indent"/>
    <w:basedOn w:val="Style_3_ch"/>
    <w:link w:val="Style_1"/>
    <w:rPr>
      <w:sz w:val="20"/>
    </w:rPr>
  </w:style>
  <w:style w:styleId="Style_24" w:type="paragraph">
    <w:name w:val="Subtitle"/>
    <w:next w:val="Style_3"/>
    <w:link w:val="Style_24_ch"/>
    <w:uiPriority w:val="11"/>
    <w:qFormat/>
    <w:rPr>
      <w:rFonts w:ascii="XO Thames" w:hAnsi="XO Thames"/>
      <w:i w:val="1"/>
      <w:color w:val="616161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616161"/>
      <w:sz w:val="24"/>
    </w:rPr>
  </w:style>
  <w:style w:styleId="Style_25" w:type="paragraph">
    <w:name w:val="toc 10"/>
    <w:next w:val="Style_3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6" w:type="paragraph">
    <w:name w:val="Title"/>
    <w:next w:val="Style_3"/>
    <w:link w:val="Style_26_ch"/>
    <w:uiPriority w:val="10"/>
    <w:qFormat/>
    <w:rPr>
      <w:rFonts w:ascii="XO Thames" w:hAnsi="XO Thames"/>
      <w:b w:val="1"/>
      <w:sz w:val="52"/>
    </w:rPr>
  </w:style>
  <w:style w:styleId="Style_26_ch" w:type="character">
    <w:name w:val="Title"/>
    <w:link w:val="Style_26"/>
    <w:rPr>
      <w:rFonts w:ascii="XO Thames" w:hAnsi="XO Thames"/>
      <w:b w:val="1"/>
      <w:sz w:val="52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7_ch" w:type="character">
    <w:name w:val="heading 4"/>
    <w:link w:val="Style_27"/>
    <w:rPr>
      <w:rFonts w:ascii="XO Thames" w:hAnsi="XO Thames"/>
      <w:b w:val="1"/>
      <w:color w:val="595959"/>
      <w:sz w:val="26"/>
    </w:rPr>
  </w:style>
  <w:style w:styleId="Style_28" w:type="paragraph">
    <w:name w:val="heading 2"/>
    <w:basedOn w:val="Style_3"/>
    <w:link w:val="Style_28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28_ch" w:type="character">
    <w:name w:val="heading 2"/>
    <w:basedOn w:val="Style_3_ch"/>
    <w:link w:val="Style_28"/>
    <w:rPr>
      <w:b w:val="1"/>
      <w:sz w:val="36"/>
    </w:rPr>
  </w:style>
  <w:style w:styleId="Style_2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2026-09-02T07:55:59Z</dcterms:modified>
</cp:coreProperties>
</file>